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BBA" w:rsidRDefault="00AA56EC" w:rsidP="00816A47">
      <w:pPr>
        <w:pBdr>
          <w:top w:val="single" w:sz="4" w:space="1" w:color="auto"/>
          <w:left w:val="single" w:sz="4" w:space="4" w:color="auto"/>
          <w:bottom w:val="single" w:sz="4" w:space="1" w:color="auto"/>
          <w:right w:val="single" w:sz="4" w:space="4" w:color="auto"/>
        </w:pBdr>
        <w:shd w:val="clear" w:color="auto" w:fill="002060"/>
        <w:jc w:val="center"/>
        <w:rPr>
          <w:rFonts w:ascii="Arial" w:hAnsi="Arial" w:cs="Arial"/>
          <w:b/>
          <w:bCs/>
          <w:sz w:val="28"/>
          <w:szCs w:val="28"/>
        </w:rPr>
      </w:pPr>
      <w:r>
        <w:rPr>
          <w:noProof/>
          <w:lang w:val="en-NZ" w:eastAsia="en-NZ"/>
        </w:rPr>
        <w:drawing>
          <wp:anchor distT="0" distB="0" distL="114300" distR="114300" simplePos="0" relativeHeight="251657728" behindDoc="0" locked="0" layoutInCell="1" allowOverlap="1">
            <wp:simplePos x="0" y="0"/>
            <wp:positionH relativeFrom="column">
              <wp:posOffset>-1000125</wp:posOffset>
            </wp:positionH>
            <wp:positionV relativeFrom="paragraph">
              <wp:posOffset>-504825</wp:posOffset>
            </wp:positionV>
            <wp:extent cx="828675" cy="971550"/>
            <wp:effectExtent l="19050" t="0" r="9525" b="0"/>
            <wp:wrapSquare wrapText="bothSides"/>
            <wp:docPr id="2" name="Picture 2" descr="School logo small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small tiff"/>
                    <pic:cNvPicPr>
                      <a:picLocks noChangeAspect="1" noChangeArrowheads="1"/>
                    </pic:cNvPicPr>
                  </pic:nvPicPr>
                  <pic:blipFill>
                    <a:blip r:embed="rId8" cstate="print"/>
                    <a:srcRect/>
                    <a:stretch>
                      <a:fillRect/>
                    </a:stretch>
                  </pic:blipFill>
                  <pic:spPr bwMode="auto">
                    <a:xfrm>
                      <a:off x="0" y="0"/>
                      <a:ext cx="828675" cy="971550"/>
                    </a:xfrm>
                    <a:prstGeom prst="rect">
                      <a:avLst/>
                    </a:prstGeom>
                    <a:noFill/>
                  </pic:spPr>
                </pic:pic>
              </a:graphicData>
            </a:graphic>
          </wp:anchor>
        </w:drawing>
      </w:r>
      <w:r w:rsidR="00A52BBA">
        <w:rPr>
          <w:rFonts w:ascii="Arial" w:hAnsi="Arial" w:cs="Arial"/>
          <w:b/>
          <w:bCs/>
          <w:sz w:val="28"/>
          <w:szCs w:val="28"/>
        </w:rPr>
        <w:t>St Mary’s Kaikorai</w:t>
      </w:r>
      <w:r w:rsidR="00A52BBA" w:rsidRPr="000A4F79">
        <w:rPr>
          <w:rFonts w:ascii="Arial" w:hAnsi="Arial" w:cs="Arial"/>
          <w:b/>
          <w:bCs/>
          <w:sz w:val="28"/>
          <w:szCs w:val="28"/>
        </w:rPr>
        <w:t xml:space="preserve"> </w:t>
      </w:r>
      <w:r w:rsidR="00A52BBA">
        <w:rPr>
          <w:rFonts w:ascii="Arial" w:hAnsi="Arial" w:cs="Arial"/>
          <w:b/>
          <w:bCs/>
          <w:sz w:val="28"/>
          <w:szCs w:val="28"/>
        </w:rPr>
        <w:t>School</w:t>
      </w:r>
    </w:p>
    <w:p w:rsidR="00750884" w:rsidRDefault="00AA56EC" w:rsidP="00816A47">
      <w:pPr>
        <w:pBdr>
          <w:top w:val="single" w:sz="4" w:space="1" w:color="auto"/>
          <w:left w:val="single" w:sz="4" w:space="4" w:color="auto"/>
          <w:bottom w:val="single" w:sz="4" w:space="1" w:color="auto"/>
          <w:right w:val="single" w:sz="4" w:space="4" w:color="auto"/>
        </w:pBdr>
        <w:shd w:val="clear" w:color="auto" w:fill="002060"/>
        <w:jc w:val="center"/>
        <w:rPr>
          <w:rFonts w:ascii="Arial" w:hAnsi="Arial" w:cs="Arial"/>
          <w:b/>
          <w:bCs/>
          <w:sz w:val="28"/>
          <w:szCs w:val="28"/>
        </w:rPr>
      </w:pPr>
      <w:r>
        <w:rPr>
          <w:rFonts w:ascii="Arial" w:hAnsi="Arial" w:cs="Arial"/>
          <w:b/>
          <w:bCs/>
          <w:sz w:val="28"/>
          <w:szCs w:val="28"/>
        </w:rPr>
        <w:t>Finance policy</w:t>
      </w:r>
    </w:p>
    <w:p w:rsidR="00A52BBA" w:rsidRDefault="007134DB" w:rsidP="00816A47">
      <w:pPr>
        <w:pBdr>
          <w:top w:val="single" w:sz="4" w:space="1" w:color="auto"/>
          <w:left w:val="single" w:sz="4" w:space="4" w:color="auto"/>
          <w:bottom w:val="single" w:sz="4" w:space="1" w:color="auto"/>
          <w:right w:val="single" w:sz="4" w:space="4" w:color="auto"/>
        </w:pBdr>
        <w:shd w:val="clear" w:color="auto" w:fill="002060"/>
        <w:jc w:val="center"/>
        <w:rPr>
          <w:rFonts w:ascii="Arial" w:hAnsi="Arial" w:cs="Arial"/>
          <w:b/>
          <w:bCs/>
          <w:sz w:val="28"/>
          <w:szCs w:val="28"/>
        </w:rPr>
      </w:pPr>
      <w:r>
        <w:rPr>
          <w:rFonts w:ascii="Arial" w:hAnsi="Arial" w:cs="Arial"/>
          <w:b/>
          <w:bCs/>
          <w:sz w:val="28"/>
          <w:szCs w:val="28"/>
        </w:rPr>
        <w:t>2013</w:t>
      </w:r>
    </w:p>
    <w:p w:rsidR="00750884" w:rsidRPr="00C67C97" w:rsidRDefault="00750884">
      <w:pPr>
        <w:rPr>
          <w:i/>
          <w:sz w:val="28"/>
          <w:szCs w:val="28"/>
          <w:u w:val="single"/>
        </w:rPr>
      </w:pPr>
    </w:p>
    <w:p w:rsidR="00C67C97" w:rsidRPr="00C67C97" w:rsidRDefault="00C67C97">
      <w:pPr>
        <w:rPr>
          <w:b/>
          <w:sz w:val="28"/>
          <w:szCs w:val="28"/>
        </w:rPr>
      </w:pPr>
      <w:r w:rsidRPr="00C67C97">
        <w:rPr>
          <w:b/>
          <w:sz w:val="28"/>
          <w:szCs w:val="28"/>
        </w:rPr>
        <w:t>Rationale:</w:t>
      </w:r>
    </w:p>
    <w:p w:rsidR="00AA56EC" w:rsidRDefault="00A52BBA">
      <w:r w:rsidRPr="00C67C97">
        <w:rPr>
          <w:i/>
          <w:u w:val="single"/>
        </w:rPr>
        <w:t>St Mary’s Kaikorai School</w:t>
      </w:r>
      <w:r w:rsidR="002C5A44">
        <w:softHyphen/>
        <w:t xml:space="preserve"> </w:t>
      </w:r>
      <w:r w:rsidR="0069460D" w:rsidRPr="002C5A44">
        <w:rPr>
          <w:i/>
        </w:rPr>
        <w:t xml:space="preserve">Board </w:t>
      </w:r>
      <w:r w:rsidR="0069460D">
        <w:t>agrees</w:t>
      </w:r>
      <w:r w:rsidR="005E7628">
        <w:t xml:space="preserve"> that it has a responsibility to effectively manage the school’s financial </w:t>
      </w:r>
      <w:r w:rsidR="0069460D">
        <w:t>resources,</w:t>
      </w:r>
      <w:r w:rsidR="005E7628">
        <w:t xml:space="preserve"> maintain accountability and safeguard assets for future generations.</w:t>
      </w:r>
    </w:p>
    <w:p w:rsidR="005E7628" w:rsidRDefault="005E7628"/>
    <w:p w:rsidR="00AA56EC" w:rsidRDefault="00AA56EC"/>
    <w:p w:rsidR="007A3E96" w:rsidRPr="00C67C97" w:rsidRDefault="00C67C97">
      <w:pPr>
        <w:rPr>
          <w:b/>
          <w:sz w:val="28"/>
          <w:szCs w:val="28"/>
        </w:rPr>
      </w:pPr>
      <w:r w:rsidRPr="00C67C97">
        <w:rPr>
          <w:b/>
          <w:sz w:val="28"/>
          <w:szCs w:val="28"/>
        </w:rPr>
        <w:t>Guidelines</w:t>
      </w:r>
    </w:p>
    <w:p w:rsidR="007A3E96" w:rsidRDefault="007A3E96">
      <w:pPr>
        <w:rPr>
          <w:b/>
        </w:rPr>
      </w:pPr>
      <w:r>
        <w:rPr>
          <w:b/>
        </w:rPr>
        <w:t>This is achieved by</w:t>
      </w:r>
      <w:r w:rsidR="008569A9">
        <w:rPr>
          <w:b/>
        </w:rPr>
        <w:t>:</w:t>
      </w:r>
    </w:p>
    <w:p w:rsidR="005E7628" w:rsidRDefault="005E7628">
      <w:pPr>
        <w:rPr>
          <w:b/>
        </w:rPr>
      </w:pPr>
    </w:p>
    <w:p w:rsidR="005E7628" w:rsidRDefault="005E7628" w:rsidP="005E7628">
      <w:pPr>
        <w:pStyle w:val="ListParagraph"/>
        <w:numPr>
          <w:ilvl w:val="0"/>
          <w:numId w:val="6"/>
        </w:numPr>
      </w:pPr>
      <w:r w:rsidRPr="005E7628">
        <w:t>Producing a budget</w:t>
      </w:r>
      <w:r>
        <w:t xml:space="preserve"> for the coming year and presenting it for approval at</w:t>
      </w:r>
      <w:r w:rsidR="00643035">
        <w:t xml:space="preserve"> least</w:t>
      </w:r>
      <w:r>
        <w:t xml:space="preserve"> by</w:t>
      </w:r>
      <w:r w:rsidR="00643035">
        <w:t xml:space="preserve"> the </w:t>
      </w:r>
      <w:r>
        <w:t>final Board meeting of the year.</w:t>
      </w:r>
    </w:p>
    <w:p w:rsidR="005E7628" w:rsidRDefault="005E7628" w:rsidP="005E7628">
      <w:pPr>
        <w:pStyle w:val="ListParagraph"/>
        <w:numPr>
          <w:ilvl w:val="0"/>
          <w:numId w:val="6"/>
        </w:numPr>
      </w:pPr>
      <w:r>
        <w:t xml:space="preserve">Keep expenditure </w:t>
      </w:r>
      <w:r w:rsidR="009A7EC6">
        <w:t>within budget and report</w:t>
      </w:r>
      <w:r>
        <w:t xml:space="preserve"> to the </w:t>
      </w:r>
      <w:r w:rsidR="00643035">
        <w:t>Board on performance against the budget.</w:t>
      </w:r>
    </w:p>
    <w:p w:rsidR="00643035" w:rsidRDefault="00643035" w:rsidP="005E7628">
      <w:pPr>
        <w:pStyle w:val="ListParagraph"/>
        <w:numPr>
          <w:ilvl w:val="0"/>
          <w:numId w:val="6"/>
        </w:numPr>
      </w:pPr>
      <w:r>
        <w:t>Ensure all expenditure, and commitment of expenditure, is approved within the Board’s delegations.</w:t>
      </w:r>
    </w:p>
    <w:p w:rsidR="00643035" w:rsidRDefault="00643035" w:rsidP="005E7628">
      <w:pPr>
        <w:pStyle w:val="ListParagraph"/>
        <w:numPr>
          <w:ilvl w:val="0"/>
          <w:numId w:val="6"/>
        </w:numPr>
      </w:pPr>
      <w:r>
        <w:t>Ensure all reports comply with public sector accounting standards, and that the annual financial statements are presented to the Ministry of Education on time.</w:t>
      </w:r>
    </w:p>
    <w:p w:rsidR="00643035" w:rsidRDefault="00643035" w:rsidP="005E7628">
      <w:pPr>
        <w:pStyle w:val="ListParagraph"/>
        <w:numPr>
          <w:ilvl w:val="0"/>
          <w:numId w:val="6"/>
        </w:numPr>
      </w:pPr>
      <w:r>
        <w:t>Ensure records of all financial transactions are correct and up to date.</w:t>
      </w:r>
    </w:p>
    <w:p w:rsidR="00643035" w:rsidRDefault="00643035" w:rsidP="00643035"/>
    <w:p w:rsidR="00643035" w:rsidRDefault="00643035" w:rsidP="00643035"/>
    <w:p w:rsidR="00643035" w:rsidRDefault="00643035" w:rsidP="00643035">
      <w:pPr>
        <w:rPr>
          <w:b/>
          <w:sz w:val="28"/>
          <w:szCs w:val="28"/>
        </w:rPr>
      </w:pPr>
      <w:r w:rsidRPr="00643035">
        <w:rPr>
          <w:b/>
          <w:sz w:val="28"/>
          <w:szCs w:val="28"/>
        </w:rPr>
        <w:t>Function of the Board</w:t>
      </w:r>
    </w:p>
    <w:p w:rsidR="00643035" w:rsidRDefault="00643035" w:rsidP="00643035">
      <w:pPr>
        <w:rPr>
          <w:b/>
          <w:sz w:val="28"/>
          <w:szCs w:val="28"/>
        </w:rPr>
      </w:pPr>
    </w:p>
    <w:p w:rsidR="007D460B" w:rsidRDefault="007D460B" w:rsidP="007D460B">
      <w:pPr>
        <w:pStyle w:val="ListParagraph"/>
        <w:numPr>
          <w:ilvl w:val="0"/>
          <w:numId w:val="11"/>
        </w:numPr>
      </w:pPr>
      <w:r w:rsidRPr="007D460B">
        <w:t xml:space="preserve">The Board of Trustees retains </w:t>
      </w:r>
      <w:r>
        <w:t xml:space="preserve">primary responsibility for the overall financial management of the school in accordance with governance obligations. From time to time it will be delegate some authority and responsibility to the Principal and staff </w:t>
      </w:r>
      <w:r w:rsidR="0069460D">
        <w:t>members;</w:t>
      </w:r>
      <w:r>
        <w:t xml:space="preserve"> however in each of these cases it will retain an overseeing role.</w:t>
      </w:r>
    </w:p>
    <w:p w:rsidR="007D460B" w:rsidRDefault="007D460B" w:rsidP="007D460B">
      <w:pPr>
        <w:pStyle w:val="ListParagraph"/>
        <w:numPr>
          <w:ilvl w:val="0"/>
          <w:numId w:val="11"/>
        </w:numPr>
      </w:pPr>
      <w:r>
        <w:t>The school has a responsibility to prevent and detect theft and fraudulent actions by persons who are employed or contracted by the school or who are service recipients of the school. The Board accepts that any investigation will be conducted in a manner that conforms to the principles of natural justice and is procedurally just and fair.</w:t>
      </w:r>
    </w:p>
    <w:p w:rsidR="007D460B" w:rsidRDefault="007D460B" w:rsidP="007D460B">
      <w:pPr>
        <w:pStyle w:val="ListParagraph"/>
        <w:numPr>
          <w:ilvl w:val="0"/>
          <w:numId w:val="11"/>
        </w:numPr>
      </w:pPr>
      <w:r>
        <w:t>The Board requires the Principal to establish systems and procedures to protect the physical and financial resources of the school.</w:t>
      </w:r>
    </w:p>
    <w:p w:rsidR="007D460B" w:rsidRDefault="007D460B" w:rsidP="007D460B"/>
    <w:p w:rsidR="007D460B" w:rsidRDefault="007D460B" w:rsidP="007D460B">
      <w:pPr>
        <w:rPr>
          <w:b/>
          <w:sz w:val="28"/>
          <w:szCs w:val="28"/>
        </w:rPr>
      </w:pPr>
      <w:r>
        <w:rPr>
          <w:b/>
          <w:sz w:val="28"/>
          <w:szCs w:val="28"/>
        </w:rPr>
        <w:t>Specific Responsibilities Retained by the Board</w:t>
      </w:r>
    </w:p>
    <w:p w:rsidR="007D460B" w:rsidRDefault="007D460B" w:rsidP="007D460B">
      <w:pPr>
        <w:rPr>
          <w:b/>
          <w:sz w:val="28"/>
          <w:szCs w:val="28"/>
        </w:rPr>
      </w:pPr>
    </w:p>
    <w:p w:rsidR="007D460B" w:rsidRDefault="008F7DE4" w:rsidP="007D460B">
      <w:pPr>
        <w:pStyle w:val="ListParagraph"/>
        <w:numPr>
          <w:ilvl w:val="0"/>
          <w:numId w:val="12"/>
        </w:numPr>
      </w:pPr>
      <w:r w:rsidRPr="008F7DE4">
        <w:t xml:space="preserve">Approval </w:t>
      </w:r>
      <w:r>
        <w:t xml:space="preserve"> of the finance policy</w:t>
      </w:r>
    </w:p>
    <w:p w:rsidR="008F7DE4" w:rsidRDefault="008F7DE4" w:rsidP="007D460B">
      <w:pPr>
        <w:pStyle w:val="ListParagraph"/>
        <w:numPr>
          <w:ilvl w:val="0"/>
          <w:numId w:val="12"/>
        </w:numPr>
      </w:pPr>
      <w:r>
        <w:t>Approval of the delegations</w:t>
      </w:r>
    </w:p>
    <w:p w:rsidR="008F7DE4" w:rsidRDefault="008F7DE4" w:rsidP="007D460B">
      <w:pPr>
        <w:pStyle w:val="ListParagraph"/>
        <w:numPr>
          <w:ilvl w:val="0"/>
          <w:numId w:val="12"/>
        </w:numPr>
      </w:pPr>
      <w:r>
        <w:t>Approval of the annual budget</w:t>
      </w:r>
    </w:p>
    <w:p w:rsidR="008F7DE4" w:rsidRDefault="008F7DE4" w:rsidP="007D460B">
      <w:pPr>
        <w:pStyle w:val="ListParagraph"/>
        <w:numPr>
          <w:ilvl w:val="0"/>
          <w:numId w:val="12"/>
        </w:numPr>
      </w:pPr>
      <w:r>
        <w:t>Approval of the asset purchases or contracts to the values of $1000 or more</w:t>
      </w:r>
    </w:p>
    <w:p w:rsidR="008F7DE4" w:rsidRDefault="008F7DE4" w:rsidP="007D460B">
      <w:pPr>
        <w:pStyle w:val="ListParagraph"/>
        <w:numPr>
          <w:ilvl w:val="0"/>
          <w:numId w:val="12"/>
        </w:numPr>
      </w:pPr>
      <w:r>
        <w:t>Approval of the expenditure in excess of budgeted areas.</w:t>
      </w:r>
    </w:p>
    <w:p w:rsidR="007134DB" w:rsidRDefault="008F7DE4" w:rsidP="0069460D">
      <w:pPr>
        <w:pStyle w:val="ListParagraph"/>
        <w:numPr>
          <w:ilvl w:val="0"/>
          <w:numId w:val="12"/>
        </w:numPr>
      </w:pPr>
      <w:r>
        <w:t>The Board will receive a report at each Board meeting summarising the schools performance against budget and a comment from the Principal/ Treasurer, outlining expectations for the remainder of the year.</w:t>
      </w:r>
      <w:r w:rsidR="007134DB">
        <w:br w:type="page"/>
      </w:r>
    </w:p>
    <w:p w:rsidR="008F7DE4" w:rsidRDefault="008F7DE4" w:rsidP="008F7DE4">
      <w:pPr>
        <w:rPr>
          <w:b/>
          <w:sz w:val="28"/>
          <w:szCs w:val="28"/>
        </w:rPr>
      </w:pPr>
      <w:r>
        <w:rPr>
          <w:b/>
          <w:sz w:val="28"/>
          <w:szCs w:val="28"/>
        </w:rPr>
        <w:lastRenderedPageBreak/>
        <w:t>Budgeting</w:t>
      </w:r>
    </w:p>
    <w:p w:rsidR="008F7DE4" w:rsidRDefault="008F7DE4" w:rsidP="008F7DE4">
      <w:pPr>
        <w:rPr>
          <w:b/>
          <w:sz w:val="28"/>
          <w:szCs w:val="28"/>
        </w:rPr>
      </w:pPr>
    </w:p>
    <w:p w:rsidR="008F7DE4" w:rsidRDefault="008F7DE4" w:rsidP="008F7DE4">
      <w:pPr>
        <w:pStyle w:val="ListParagraph"/>
        <w:numPr>
          <w:ilvl w:val="0"/>
          <w:numId w:val="13"/>
        </w:numPr>
      </w:pPr>
      <w:r w:rsidRPr="008F7DE4">
        <w:t>Consult with schools budget holders for budget preparation</w:t>
      </w:r>
    </w:p>
    <w:p w:rsidR="009A7EC6" w:rsidRDefault="009A7EC6" w:rsidP="008F7DE4">
      <w:pPr>
        <w:pStyle w:val="ListParagraph"/>
        <w:numPr>
          <w:ilvl w:val="0"/>
          <w:numId w:val="13"/>
        </w:numPr>
      </w:pPr>
      <w:r>
        <w:t>Ensure Budgets are drafted</w:t>
      </w:r>
    </w:p>
    <w:p w:rsidR="009A7EC6" w:rsidRDefault="009A7EC6" w:rsidP="008F7DE4">
      <w:pPr>
        <w:pStyle w:val="ListParagraph"/>
        <w:numPr>
          <w:ilvl w:val="0"/>
          <w:numId w:val="13"/>
        </w:numPr>
      </w:pPr>
      <w:r>
        <w:t>Ensure the final budget is presented to the Board for approval</w:t>
      </w:r>
    </w:p>
    <w:p w:rsidR="009A7EC6" w:rsidRDefault="009A7EC6" w:rsidP="009A7EC6"/>
    <w:p w:rsidR="009A7EC6" w:rsidRDefault="009A7EC6" w:rsidP="009A7EC6">
      <w:pPr>
        <w:rPr>
          <w:b/>
          <w:sz w:val="28"/>
          <w:szCs w:val="28"/>
        </w:rPr>
      </w:pPr>
      <w:r>
        <w:rPr>
          <w:b/>
          <w:sz w:val="28"/>
          <w:szCs w:val="28"/>
        </w:rPr>
        <w:t xml:space="preserve"> Reporting</w:t>
      </w:r>
    </w:p>
    <w:p w:rsidR="009A7EC6" w:rsidRDefault="009A7EC6" w:rsidP="009A7EC6">
      <w:pPr>
        <w:rPr>
          <w:b/>
          <w:sz w:val="28"/>
          <w:szCs w:val="28"/>
        </w:rPr>
      </w:pPr>
    </w:p>
    <w:p w:rsidR="009A7EC6" w:rsidRDefault="009A7EC6" w:rsidP="009A7EC6">
      <w:pPr>
        <w:pStyle w:val="ListParagraph"/>
        <w:numPr>
          <w:ilvl w:val="0"/>
          <w:numId w:val="15"/>
        </w:numPr>
      </w:pPr>
      <w:r>
        <w:t>Provide the Board with a financial report at each Board meeting.</w:t>
      </w:r>
    </w:p>
    <w:p w:rsidR="009A7EC6" w:rsidRDefault="009A7EC6" w:rsidP="009A7EC6">
      <w:pPr>
        <w:pStyle w:val="ListParagraph"/>
        <w:numPr>
          <w:ilvl w:val="0"/>
          <w:numId w:val="15"/>
        </w:numPr>
      </w:pPr>
      <w:r>
        <w:t>Ensure reports comply with legislation, authoritative accounting standards and generally accepted accounting principles.</w:t>
      </w:r>
    </w:p>
    <w:p w:rsidR="009A7EC6" w:rsidRDefault="009A7EC6" w:rsidP="009A7EC6">
      <w:pPr>
        <w:pStyle w:val="ListParagraph"/>
        <w:numPr>
          <w:ilvl w:val="0"/>
          <w:numId w:val="15"/>
        </w:numPr>
      </w:pPr>
      <w:r>
        <w:t>Ensure draft annual financial statements are presented to the Board prior to 31 March</w:t>
      </w:r>
    </w:p>
    <w:p w:rsidR="009A7EC6" w:rsidRDefault="009A7EC6" w:rsidP="009A7EC6">
      <w:pPr>
        <w:pStyle w:val="ListParagraph"/>
        <w:numPr>
          <w:ilvl w:val="0"/>
          <w:numId w:val="15"/>
        </w:numPr>
      </w:pPr>
      <w:r>
        <w:t>Ensure the draft annual statements are at the  auditor by 31</w:t>
      </w:r>
      <w:r w:rsidRPr="009A7EC6">
        <w:rPr>
          <w:vertAlign w:val="superscript"/>
        </w:rPr>
        <w:t>st</w:t>
      </w:r>
      <w:r>
        <w:t xml:space="preserve"> March</w:t>
      </w:r>
    </w:p>
    <w:p w:rsidR="009A7EC6" w:rsidRDefault="009A7EC6" w:rsidP="009A7EC6">
      <w:pPr>
        <w:pStyle w:val="ListParagraph"/>
        <w:numPr>
          <w:ilvl w:val="0"/>
          <w:numId w:val="15"/>
        </w:numPr>
      </w:pPr>
      <w:r>
        <w:t>Present the draft of the final financial statements to the Annual General Meeting.</w:t>
      </w:r>
    </w:p>
    <w:p w:rsidR="009A7EC6" w:rsidRDefault="009A7EC6" w:rsidP="009A7EC6">
      <w:pPr>
        <w:pStyle w:val="ListParagraph"/>
        <w:numPr>
          <w:ilvl w:val="0"/>
          <w:numId w:val="15"/>
        </w:numPr>
      </w:pPr>
      <w:r>
        <w:t>Ensure the audited financial statements are provided to the Ministry of Education by 31</w:t>
      </w:r>
      <w:r w:rsidRPr="009A7EC6">
        <w:rPr>
          <w:vertAlign w:val="superscript"/>
        </w:rPr>
        <w:t>st</w:t>
      </w:r>
      <w:r>
        <w:t xml:space="preserve"> May</w:t>
      </w:r>
    </w:p>
    <w:p w:rsidR="009A7EC6" w:rsidRDefault="009A7EC6" w:rsidP="009A7EC6"/>
    <w:p w:rsidR="009A7EC6" w:rsidRDefault="009A7EC6" w:rsidP="009A7EC6">
      <w:pPr>
        <w:rPr>
          <w:b/>
          <w:sz w:val="28"/>
          <w:szCs w:val="28"/>
        </w:rPr>
      </w:pPr>
      <w:r>
        <w:rPr>
          <w:b/>
          <w:sz w:val="28"/>
          <w:szCs w:val="28"/>
        </w:rPr>
        <w:t>Record Keeping</w:t>
      </w:r>
    </w:p>
    <w:p w:rsidR="009A7EC6" w:rsidRDefault="009A7EC6" w:rsidP="009A7EC6">
      <w:pPr>
        <w:rPr>
          <w:b/>
          <w:sz w:val="28"/>
          <w:szCs w:val="28"/>
        </w:rPr>
      </w:pPr>
    </w:p>
    <w:p w:rsidR="009A7EC6" w:rsidRDefault="00D8295E" w:rsidP="009A7EC6">
      <w:pPr>
        <w:pStyle w:val="ListParagraph"/>
        <w:numPr>
          <w:ilvl w:val="0"/>
          <w:numId w:val="16"/>
        </w:numPr>
      </w:pPr>
      <w:r>
        <w:t>Main</w:t>
      </w:r>
      <w:r w:rsidR="009A7EC6">
        <w:t>tain a register setting out financial responsibilities and delegations</w:t>
      </w:r>
    </w:p>
    <w:p w:rsidR="009A7EC6" w:rsidRDefault="009A7EC6" w:rsidP="009A7EC6">
      <w:pPr>
        <w:pStyle w:val="ListParagraph"/>
        <w:numPr>
          <w:ilvl w:val="0"/>
          <w:numId w:val="16"/>
        </w:numPr>
      </w:pPr>
      <w:r>
        <w:t>Oversee th</w:t>
      </w:r>
      <w:r w:rsidR="00D8295E">
        <w:t>e maintenance of an assets regis</w:t>
      </w:r>
      <w:r>
        <w:t>ter</w:t>
      </w:r>
    </w:p>
    <w:p w:rsidR="009A7EC6" w:rsidRDefault="009A7EC6" w:rsidP="009A7EC6">
      <w:pPr>
        <w:pStyle w:val="ListParagraph"/>
        <w:numPr>
          <w:ilvl w:val="0"/>
          <w:numId w:val="16"/>
        </w:numPr>
      </w:pPr>
      <w:r>
        <w:t>Maintain appropriate accounting and purchasing procedures.</w:t>
      </w:r>
    </w:p>
    <w:p w:rsidR="009A7EC6" w:rsidRDefault="009A7EC6" w:rsidP="009A7EC6"/>
    <w:p w:rsidR="009A7EC6" w:rsidRDefault="009A7EC6" w:rsidP="009A7EC6">
      <w:pPr>
        <w:rPr>
          <w:b/>
          <w:sz w:val="28"/>
          <w:szCs w:val="28"/>
        </w:rPr>
      </w:pPr>
      <w:r w:rsidRPr="009A7EC6">
        <w:rPr>
          <w:b/>
          <w:sz w:val="28"/>
          <w:szCs w:val="28"/>
        </w:rPr>
        <w:t>Responsibility of the Principal</w:t>
      </w:r>
    </w:p>
    <w:p w:rsidR="009A7EC6" w:rsidRDefault="009A7EC6" w:rsidP="009A7EC6">
      <w:pPr>
        <w:rPr>
          <w:b/>
          <w:sz w:val="28"/>
          <w:szCs w:val="28"/>
        </w:rPr>
      </w:pPr>
    </w:p>
    <w:p w:rsidR="009A7EC6" w:rsidRDefault="009A7EC6" w:rsidP="009A7EC6">
      <w:pPr>
        <w:pStyle w:val="ListParagraph"/>
        <w:numPr>
          <w:ilvl w:val="0"/>
          <w:numId w:val="17"/>
        </w:numPr>
      </w:pPr>
      <w:r>
        <w:t>Manage this policy on the Board’s behalf and ensure appropriate systems and procedures are in place to safeguard the school’s assets.</w:t>
      </w:r>
    </w:p>
    <w:p w:rsidR="009A7EC6" w:rsidRDefault="009A7EC6" w:rsidP="009A7EC6">
      <w:pPr>
        <w:pStyle w:val="ListParagraph"/>
        <w:numPr>
          <w:ilvl w:val="0"/>
          <w:numId w:val="17"/>
        </w:numPr>
      </w:pPr>
      <w:r>
        <w:t>Circulate this policy and appropriate procedures to all staff and for a copy of all financial policies to be included in the St Mary’s Policy and Procedure folder.</w:t>
      </w:r>
    </w:p>
    <w:p w:rsidR="009A7EC6" w:rsidRDefault="00D8295E" w:rsidP="009A7EC6">
      <w:pPr>
        <w:pStyle w:val="ListParagraph"/>
        <w:numPr>
          <w:ilvl w:val="0"/>
          <w:numId w:val="17"/>
        </w:numPr>
      </w:pPr>
      <w:r>
        <w:t>The school folder will be available to parents and students on request.</w:t>
      </w:r>
    </w:p>
    <w:p w:rsidR="00D8295E" w:rsidRPr="009A7EC6" w:rsidRDefault="00D8295E" w:rsidP="009A7EC6">
      <w:pPr>
        <w:pStyle w:val="ListParagraph"/>
        <w:numPr>
          <w:ilvl w:val="0"/>
          <w:numId w:val="17"/>
        </w:numPr>
      </w:pPr>
      <w:r>
        <w:t>The Board requires that the Principal arrange for all new staff to be made familiar with the Policies and procedures approved by the Board.</w:t>
      </w:r>
    </w:p>
    <w:p w:rsidR="009A7EC6" w:rsidRPr="009A7EC6" w:rsidRDefault="009A7EC6" w:rsidP="009A7EC6"/>
    <w:p w:rsidR="008F7DE4" w:rsidRPr="008F7DE4" w:rsidRDefault="008F7DE4" w:rsidP="008F7DE4">
      <w:pPr>
        <w:rPr>
          <w:b/>
        </w:rPr>
      </w:pPr>
    </w:p>
    <w:p w:rsidR="00643035" w:rsidRPr="005E7628" w:rsidRDefault="00643035" w:rsidP="00643035"/>
    <w:p w:rsidR="007A3E96" w:rsidRDefault="007A3E96">
      <w:pPr>
        <w:rPr>
          <w:b/>
        </w:rPr>
      </w:pPr>
    </w:p>
    <w:p w:rsidR="007A3E96" w:rsidRDefault="007A3E96"/>
    <w:p w:rsidR="007A3E96" w:rsidRDefault="007A3E96">
      <w:r>
        <w:t>Signed</w:t>
      </w:r>
      <w:r>
        <w:tab/>
      </w:r>
      <w:r>
        <w:tab/>
        <w:t xml:space="preserve">________________________  </w:t>
      </w:r>
    </w:p>
    <w:p w:rsidR="007A3E96" w:rsidRDefault="007A3E96"/>
    <w:p w:rsidR="007A3E96" w:rsidRDefault="007A3E96">
      <w:r>
        <w:t>Date</w:t>
      </w:r>
      <w:r w:rsidR="00D8295E">
        <w:t>d</w:t>
      </w:r>
      <w:r w:rsidR="00D8295E">
        <w:tab/>
      </w:r>
      <w:r w:rsidR="00D8295E">
        <w:tab/>
      </w:r>
      <w:r w:rsidR="00816A47">
        <w:t>March 2013</w:t>
      </w:r>
      <w:r w:rsidR="00D8295E">
        <w:tab/>
        <w:t xml:space="preserve">Review </w:t>
      </w:r>
      <w:r w:rsidR="0069460D">
        <w:t xml:space="preserve">Date: </w:t>
      </w:r>
      <w:r w:rsidR="00816A47">
        <w:t>March 2015</w:t>
      </w:r>
      <w:bookmarkStart w:id="0" w:name="_GoBack"/>
      <w:bookmarkEnd w:id="0"/>
    </w:p>
    <w:sectPr w:rsidR="007A3E96" w:rsidSect="003258A9">
      <w:headerReference w:type="default" r:id="rId9"/>
      <w:footerReference w:type="default" r:id="rId10"/>
      <w:pgSz w:w="11906" w:h="16838"/>
      <w:pgMar w:top="1079" w:right="1800" w:bottom="142"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227" w:rsidRDefault="00F33227">
      <w:r>
        <w:separator/>
      </w:r>
    </w:p>
  </w:endnote>
  <w:endnote w:type="continuationSeparator" w:id="0">
    <w:p w:rsidR="00F33227" w:rsidRDefault="00F3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60D" w:rsidRDefault="00816A47">
    <w:pPr>
      <w:pStyle w:val="Footer"/>
    </w:pPr>
    <w:r>
      <w:fldChar w:fldCharType="begin"/>
    </w:r>
    <w:r>
      <w:instrText xml:space="preserve"> FILENAME  \* Lower \p  \* MERGEFORMAT </w:instrText>
    </w:r>
    <w:r>
      <w:fldChar w:fldCharType="separate"/>
    </w:r>
    <w:r w:rsidR="0069460D">
      <w:rPr>
        <w:noProof/>
      </w:rPr>
      <w:t>o:\nag 4a finance\2013\finance policy.docx</w:t>
    </w:r>
    <w:r>
      <w:rPr>
        <w:noProof/>
      </w:rPr>
      <w:fldChar w:fldCharType="end"/>
    </w:r>
    <w:r w:rsidR="0069460D">
      <w:tab/>
    </w:r>
    <w:r w:rsidR="0069460D">
      <w:tab/>
      <w:t>Page 2 of 2</w:t>
    </w:r>
  </w:p>
  <w:p w:rsidR="0069460D" w:rsidRDefault="00694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227" w:rsidRDefault="00F33227">
      <w:r>
        <w:separator/>
      </w:r>
    </w:p>
  </w:footnote>
  <w:footnote w:type="continuationSeparator" w:id="0">
    <w:p w:rsidR="00F33227" w:rsidRDefault="00F33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60D" w:rsidRDefault="0069460D">
    <w:pPr>
      <w:pStyle w:val="Header"/>
      <w:jc w:val="right"/>
    </w:pPr>
  </w:p>
  <w:p w:rsidR="0069460D" w:rsidRDefault="006946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03F24"/>
    <w:multiLevelType w:val="hybridMultilevel"/>
    <w:tmpl w:val="F10888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B5B33"/>
    <w:multiLevelType w:val="hybridMultilevel"/>
    <w:tmpl w:val="DE4EF2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C2060"/>
    <w:multiLevelType w:val="hybridMultilevel"/>
    <w:tmpl w:val="6016A1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5E1C46"/>
    <w:multiLevelType w:val="hybridMultilevel"/>
    <w:tmpl w:val="732CDF18"/>
    <w:lvl w:ilvl="0" w:tplc="55E81740">
      <w:start w:val="1"/>
      <w:numFmt w:val="bullet"/>
      <w:lvlText w:val=""/>
      <w:lvlJc w:val="left"/>
      <w:pPr>
        <w:tabs>
          <w:tab w:val="num" w:pos="1440"/>
        </w:tabs>
        <w:ind w:left="1440" w:hanging="360"/>
      </w:pPr>
      <w:rPr>
        <w:rFonts w:ascii="Symbol" w:hAnsi="Symbol" w:hint="default"/>
      </w:rPr>
    </w:lvl>
    <w:lvl w:ilvl="1" w:tplc="659CA280" w:tentative="1">
      <w:start w:val="1"/>
      <w:numFmt w:val="lowerLetter"/>
      <w:lvlText w:val="%2."/>
      <w:lvlJc w:val="left"/>
      <w:pPr>
        <w:tabs>
          <w:tab w:val="num" w:pos="2160"/>
        </w:tabs>
        <w:ind w:left="2160" w:hanging="360"/>
      </w:pPr>
    </w:lvl>
    <w:lvl w:ilvl="2" w:tplc="84FE8A98" w:tentative="1">
      <w:start w:val="1"/>
      <w:numFmt w:val="lowerRoman"/>
      <w:lvlText w:val="%3."/>
      <w:lvlJc w:val="right"/>
      <w:pPr>
        <w:tabs>
          <w:tab w:val="num" w:pos="2880"/>
        </w:tabs>
        <w:ind w:left="2880" w:hanging="180"/>
      </w:pPr>
    </w:lvl>
    <w:lvl w:ilvl="3" w:tplc="7C900F98" w:tentative="1">
      <w:start w:val="1"/>
      <w:numFmt w:val="decimal"/>
      <w:lvlText w:val="%4."/>
      <w:lvlJc w:val="left"/>
      <w:pPr>
        <w:tabs>
          <w:tab w:val="num" w:pos="3600"/>
        </w:tabs>
        <w:ind w:left="3600" w:hanging="360"/>
      </w:pPr>
    </w:lvl>
    <w:lvl w:ilvl="4" w:tplc="B900B188" w:tentative="1">
      <w:start w:val="1"/>
      <w:numFmt w:val="lowerLetter"/>
      <w:lvlText w:val="%5."/>
      <w:lvlJc w:val="left"/>
      <w:pPr>
        <w:tabs>
          <w:tab w:val="num" w:pos="4320"/>
        </w:tabs>
        <w:ind w:left="4320" w:hanging="360"/>
      </w:pPr>
    </w:lvl>
    <w:lvl w:ilvl="5" w:tplc="42065C32" w:tentative="1">
      <w:start w:val="1"/>
      <w:numFmt w:val="lowerRoman"/>
      <w:lvlText w:val="%6."/>
      <w:lvlJc w:val="right"/>
      <w:pPr>
        <w:tabs>
          <w:tab w:val="num" w:pos="5040"/>
        </w:tabs>
        <w:ind w:left="5040" w:hanging="180"/>
      </w:pPr>
    </w:lvl>
    <w:lvl w:ilvl="6" w:tplc="59E4D36A" w:tentative="1">
      <w:start w:val="1"/>
      <w:numFmt w:val="decimal"/>
      <w:lvlText w:val="%7."/>
      <w:lvlJc w:val="left"/>
      <w:pPr>
        <w:tabs>
          <w:tab w:val="num" w:pos="5760"/>
        </w:tabs>
        <w:ind w:left="5760" w:hanging="360"/>
      </w:pPr>
    </w:lvl>
    <w:lvl w:ilvl="7" w:tplc="3CE45DE4" w:tentative="1">
      <w:start w:val="1"/>
      <w:numFmt w:val="lowerLetter"/>
      <w:lvlText w:val="%8."/>
      <w:lvlJc w:val="left"/>
      <w:pPr>
        <w:tabs>
          <w:tab w:val="num" w:pos="6480"/>
        </w:tabs>
        <w:ind w:left="6480" w:hanging="360"/>
      </w:pPr>
    </w:lvl>
    <w:lvl w:ilvl="8" w:tplc="6942823E" w:tentative="1">
      <w:start w:val="1"/>
      <w:numFmt w:val="lowerRoman"/>
      <w:lvlText w:val="%9."/>
      <w:lvlJc w:val="right"/>
      <w:pPr>
        <w:tabs>
          <w:tab w:val="num" w:pos="7200"/>
        </w:tabs>
        <w:ind w:left="7200" w:hanging="180"/>
      </w:pPr>
    </w:lvl>
  </w:abstractNum>
  <w:abstractNum w:abstractNumId="4">
    <w:nsid w:val="18C3360A"/>
    <w:multiLevelType w:val="hybridMultilevel"/>
    <w:tmpl w:val="C622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A13C8"/>
    <w:multiLevelType w:val="hybridMultilevel"/>
    <w:tmpl w:val="479A5C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81FD7"/>
    <w:multiLevelType w:val="hybridMultilevel"/>
    <w:tmpl w:val="5E822D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1505CD"/>
    <w:multiLevelType w:val="hybridMultilevel"/>
    <w:tmpl w:val="77F223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997309"/>
    <w:multiLevelType w:val="hybridMultilevel"/>
    <w:tmpl w:val="732CDF18"/>
    <w:lvl w:ilvl="0" w:tplc="B7C45A0A">
      <w:start w:val="1"/>
      <w:numFmt w:val="decimal"/>
      <w:lvlText w:val="%1."/>
      <w:lvlJc w:val="left"/>
      <w:pPr>
        <w:tabs>
          <w:tab w:val="num" w:pos="720"/>
        </w:tabs>
        <w:ind w:left="720" w:hanging="360"/>
      </w:pPr>
    </w:lvl>
    <w:lvl w:ilvl="1" w:tplc="A454B19E">
      <w:start w:val="1"/>
      <w:numFmt w:val="bullet"/>
      <w:lvlText w:val=""/>
      <w:lvlJc w:val="left"/>
      <w:pPr>
        <w:tabs>
          <w:tab w:val="num" w:pos="1440"/>
        </w:tabs>
        <w:ind w:left="1440" w:hanging="360"/>
      </w:pPr>
      <w:rPr>
        <w:rFonts w:ascii="Symbol" w:hAnsi="Symbol" w:hint="default"/>
      </w:rPr>
    </w:lvl>
    <w:lvl w:ilvl="2" w:tplc="97C25704" w:tentative="1">
      <w:start w:val="1"/>
      <w:numFmt w:val="lowerRoman"/>
      <w:lvlText w:val="%3."/>
      <w:lvlJc w:val="right"/>
      <w:pPr>
        <w:tabs>
          <w:tab w:val="num" w:pos="2160"/>
        </w:tabs>
        <w:ind w:left="2160" w:hanging="180"/>
      </w:pPr>
    </w:lvl>
    <w:lvl w:ilvl="3" w:tplc="BEFC4D28" w:tentative="1">
      <w:start w:val="1"/>
      <w:numFmt w:val="decimal"/>
      <w:lvlText w:val="%4."/>
      <w:lvlJc w:val="left"/>
      <w:pPr>
        <w:tabs>
          <w:tab w:val="num" w:pos="2880"/>
        </w:tabs>
        <w:ind w:left="2880" w:hanging="360"/>
      </w:pPr>
    </w:lvl>
    <w:lvl w:ilvl="4" w:tplc="73A89874" w:tentative="1">
      <w:start w:val="1"/>
      <w:numFmt w:val="lowerLetter"/>
      <w:lvlText w:val="%5."/>
      <w:lvlJc w:val="left"/>
      <w:pPr>
        <w:tabs>
          <w:tab w:val="num" w:pos="3600"/>
        </w:tabs>
        <w:ind w:left="3600" w:hanging="360"/>
      </w:pPr>
    </w:lvl>
    <w:lvl w:ilvl="5" w:tplc="02E2F03E" w:tentative="1">
      <w:start w:val="1"/>
      <w:numFmt w:val="lowerRoman"/>
      <w:lvlText w:val="%6."/>
      <w:lvlJc w:val="right"/>
      <w:pPr>
        <w:tabs>
          <w:tab w:val="num" w:pos="4320"/>
        </w:tabs>
        <w:ind w:left="4320" w:hanging="180"/>
      </w:pPr>
    </w:lvl>
    <w:lvl w:ilvl="6" w:tplc="15EC686C" w:tentative="1">
      <w:start w:val="1"/>
      <w:numFmt w:val="decimal"/>
      <w:lvlText w:val="%7."/>
      <w:lvlJc w:val="left"/>
      <w:pPr>
        <w:tabs>
          <w:tab w:val="num" w:pos="5040"/>
        </w:tabs>
        <w:ind w:left="5040" w:hanging="360"/>
      </w:pPr>
    </w:lvl>
    <w:lvl w:ilvl="7" w:tplc="96363F4A" w:tentative="1">
      <w:start w:val="1"/>
      <w:numFmt w:val="lowerLetter"/>
      <w:lvlText w:val="%8."/>
      <w:lvlJc w:val="left"/>
      <w:pPr>
        <w:tabs>
          <w:tab w:val="num" w:pos="5760"/>
        </w:tabs>
        <w:ind w:left="5760" w:hanging="360"/>
      </w:pPr>
    </w:lvl>
    <w:lvl w:ilvl="8" w:tplc="7340F07A" w:tentative="1">
      <w:start w:val="1"/>
      <w:numFmt w:val="lowerRoman"/>
      <w:lvlText w:val="%9."/>
      <w:lvlJc w:val="right"/>
      <w:pPr>
        <w:tabs>
          <w:tab w:val="num" w:pos="6480"/>
        </w:tabs>
        <w:ind w:left="6480" w:hanging="180"/>
      </w:pPr>
    </w:lvl>
  </w:abstractNum>
  <w:abstractNum w:abstractNumId="9">
    <w:nsid w:val="3F863D2D"/>
    <w:multiLevelType w:val="hybridMultilevel"/>
    <w:tmpl w:val="732CDF18"/>
    <w:lvl w:ilvl="0" w:tplc="47BEAA1A">
      <w:start w:val="1"/>
      <w:numFmt w:val="decimal"/>
      <w:lvlText w:val="%1."/>
      <w:lvlJc w:val="left"/>
      <w:pPr>
        <w:tabs>
          <w:tab w:val="num" w:pos="720"/>
        </w:tabs>
        <w:ind w:left="720" w:hanging="360"/>
      </w:pPr>
    </w:lvl>
    <w:lvl w:ilvl="1" w:tplc="178CB9AA">
      <w:start w:val="1"/>
      <w:numFmt w:val="bullet"/>
      <w:lvlText w:val=""/>
      <w:lvlJc w:val="left"/>
      <w:pPr>
        <w:tabs>
          <w:tab w:val="num" w:pos="1440"/>
        </w:tabs>
        <w:ind w:left="1440" w:hanging="360"/>
      </w:pPr>
      <w:rPr>
        <w:rFonts w:ascii="Symbol" w:hAnsi="Symbol" w:hint="default"/>
      </w:rPr>
    </w:lvl>
    <w:lvl w:ilvl="2" w:tplc="5B6A875E" w:tentative="1">
      <w:start w:val="1"/>
      <w:numFmt w:val="lowerRoman"/>
      <w:lvlText w:val="%3."/>
      <w:lvlJc w:val="right"/>
      <w:pPr>
        <w:tabs>
          <w:tab w:val="num" w:pos="2160"/>
        </w:tabs>
        <w:ind w:left="2160" w:hanging="180"/>
      </w:pPr>
    </w:lvl>
    <w:lvl w:ilvl="3" w:tplc="A2681AB0" w:tentative="1">
      <w:start w:val="1"/>
      <w:numFmt w:val="decimal"/>
      <w:lvlText w:val="%4."/>
      <w:lvlJc w:val="left"/>
      <w:pPr>
        <w:tabs>
          <w:tab w:val="num" w:pos="2880"/>
        </w:tabs>
        <w:ind w:left="2880" w:hanging="360"/>
      </w:pPr>
    </w:lvl>
    <w:lvl w:ilvl="4" w:tplc="14569EF2" w:tentative="1">
      <w:start w:val="1"/>
      <w:numFmt w:val="lowerLetter"/>
      <w:lvlText w:val="%5."/>
      <w:lvlJc w:val="left"/>
      <w:pPr>
        <w:tabs>
          <w:tab w:val="num" w:pos="3600"/>
        </w:tabs>
        <w:ind w:left="3600" w:hanging="360"/>
      </w:pPr>
    </w:lvl>
    <w:lvl w:ilvl="5" w:tplc="4CFCC3F8" w:tentative="1">
      <w:start w:val="1"/>
      <w:numFmt w:val="lowerRoman"/>
      <w:lvlText w:val="%6."/>
      <w:lvlJc w:val="right"/>
      <w:pPr>
        <w:tabs>
          <w:tab w:val="num" w:pos="4320"/>
        </w:tabs>
        <w:ind w:left="4320" w:hanging="180"/>
      </w:pPr>
    </w:lvl>
    <w:lvl w:ilvl="6" w:tplc="8E827528" w:tentative="1">
      <w:start w:val="1"/>
      <w:numFmt w:val="decimal"/>
      <w:lvlText w:val="%7."/>
      <w:lvlJc w:val="left"/>
      <w:pPr>
        <w:tabs>
          <w:tab w:val="num" w:pos="5040"/>
        </w:tabs>
        <w:ind w:left="5040" w:hanging="360"/>
      </w:pPr>
    </w:lvl>
    <w:lvl w:ilvl="7" w:tplc="1DD4BA3A" w:tentative="1">
      <w:start w:val="1"/>
      <w:numFmt w:val="lowerLetter"/>
      <w:lvlText w:val="%8."/>
      <w:lvlJc w:val="left"/>
      <w:pPr>
        <w:tabs>
          <w:tab w:val="num" w:pos="5760"/>
        </w:tabs>
        <w:ind w:left="5760" w:hanging="360"/>
      </w:pPr>
    </w:lvl>
    <w:lvl w:ilvl="8" w:tplc="C96A8C02" w:tentative="1">
      <w:start w:val="1"/>
      <w:numFmt w:val="lowerRoman"/>
      <w:lvlText w:val="%9."/>
      <w:lvlJc w:val="right"/>
      <w:pPr>
        <w:tabs>
          <w:tab w:val="num" w:pos="6480"/>
        </w:tabs>
        <w:ind w:left="6480" w:hanging="180"/>
      </w:pPr>
    </w:lvl>
  </w:abstractNum>
  <w:abstractNum w:abstractNumId="10">
    <w:nsid w:val="45A51E91"/>
    <w:multiLevelType w:val="hybridMultilevel"/>
    <w:tmpl w:val="9CBEAC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ED1A35"/>
    <w:multiLevelType w:val="hybridMultilevel"/>
    <w:tmpl w:val="A3F6970A"/>
    <w:lvl w:ilvl="0" w:tplc="D8C8079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70A51A2"/>
    <w:multiLevelType w:val="hybridMultilevel"/>
    <w:tmpl w:val="DA4C35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AD553EE"/>
    <w:multiLevelType w:val="hybridMultilevel"/>
    <w:tmpl w:val="0E44CC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42218A"/>
    <w:multiLevelType w:val="hybridMultilevel"/>
    <w:tmpl w:val="E0189F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A3269"/>
    <w:multiLevelType w:val="hybridMultilevel"/>
    <w:tmpl w:val="4830C6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73484C"/>
    <w:multiLevelType w:val="hybridMultilevel"/>
    <w:tmpl w:val="CD548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11"/>
  </w:num>
  <w:num w:numId="5">
    <w:abstractNumId w:val="4"/>
  </w:num>
  <w:num w:numId="6">
    <w:abstractNumId w:val="6"/>
  </w:num>
  <w:num w:numId="7">
    <w:abstractNumId w:val="13"/>
  </w:num>
  <w:num w:numId="8">
    <w:abstractNumId w:val="12"/>
  </w:num>
  <w:num w:numId="9">
    <w:abstractNumId w:val="10"/>
  </w:num>
  <w:num w:numId="10">
    <w:abstractNumId w:val="2"/>
  </w:num>
  <w:num w:numId="11">
    <w:abstractNumId w:val="1"/>
  </w:num>
  <w:num w:numId="12">
    <w:abstractNumId w:val="15"/>
  </w:num>
  <w:num w:numId="13">
    <w:abstractNumId w:val="5"/>
  </w:num>
  <w:num w:numId="14">
    <w:abstractNumId w:val="16"/>
  </w:num>
  <w:num w:numId="15">
    <w:abstractNumId w:val="14"/>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2BBA"/>
    <w:rsid w:val="00064F8D"/>
    <w:rsid w:val="000D5FFA"/>
    <w:rsid w:val="000E4C4A"/>
    <w:rsid w:val="001E300D"/>
    <w:rsid w:val="002B4D1F"/>
    <w:rsid w:val="002C5A44"/>
    <w:rsid w:val="003258A9"/>
    <w:rsid w:val="00362F9D"/>
    <w:rsid w:val="00426325"/>
    <w:rsid w:val="005D4F6B"/>
    <w:rsid w:val="005E7628"/>
    <w:rsid w:val="00643035"/>
    <w:rsid w:val="00670B8D"/>
    <w:rsid w:val="0069460D"/>
    <w:rsid w:val="007134DB"/>
    <w:rsid w:val="00750884"/>
    <w:rsid w:val="007A3E96"/>
    <w:rsid w:val="007D460B"/>
    <w:rsid w:val="007F6808"/>
    <w:rsid w:val="00816A47"/>
    <w:rsid w:val="008569A9"/>
    <w:rsid w:val="008B015C"/>
    <w:rsid w:val="008D5135"/>
    <w:rsid w:val="008F7DE4"/>
    <w:rsid w:val="009A7EC6"/>
    <w:rsid w:val="00A44B57"/>
    <w:rsid w:val="00A52BBA"/>
    <w:rsid w:val="00AA56EC"/>
    <w:rsid w:val="00C67C97"/>
    <w:rsid w:val="00D27AC8"/>
    <w:rsid w:val="00D8295E"/>
    <w:rsid w:val="00DD0868"/>
    <w:rsid w:val="00E42434"/>
    <w:rsid w:val="00F3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9CAF0B-F2A7-4AB1-9882-B57E4A6B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FFA"/>
    <w:rPr>
      <w:sz w:val="24"/>
      <w:szCs w:val="24"/>
      <w:lang w:val="en-AU"/>
    </w:rPr>
  </w:style>
  <w:style w:type="paragraph" w:styleId="Heading2">
    <w:name w:val="heading 2"/>
    <w:basedOn w:val="Normal"/>
    <w:next w:val="Normal"/>
    <w:qFormat/>
    <w:rsid w:val="000D5FFA"/>
    <w:pPr>
      <w:keepNext/>
      <w:spacing w:before="100" w:after="100"/>
      <w:outlineLvl w:val="1"/>
    </w:pPr>
    <w:rPr>
      <w:rFonts w:cs="Arial"/>
      <w:b/>
      <w:bCs/>
      <w:iCs/>
      <w:color w:val="993300"/>
      <w:spacing w:val="2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rsid w:val="000D5FFA"/>
    <w:rPr>
      <w:rFonts w:cs="Arial"/>
      <w:b/>
      <w:bCs/>
      <w:iCs/>
      <w:noProof w:val="0"/>
      <w:color w:val="993300"/>
      <w:spacing w:val="20"/>
      <w:sz w:val="28"/>
      <w:szCs w:val="28"/>
      <w:lang w:val="en-US" w:eastAsia="en-US" w:bidi="ar-SA"/>
    </w:rPr>
  </w:style>
  <w:style w:type="paragraph" w:styleId="Header">
    <w:name w:val="header"/>
    <w:basedOn w:val="Normal"/>
    <w:link w:val="HeaderChar"/>
    <w:uiPriority w:val="99"/>
    <w:rsid w:val="000E4C4A"/>
    <w:pPr>
      <w:tabs>
        <w:tab w:val="center" w:pos="4320"/>
        <w:tab w:val="right" w:pos="8640"/>
      </w:tabs>
    </w:pPr>
  </w:style>
  <w:style w:type="paragraph" w:styleId="Footer">
    <w:name w:val="footer"/>
    <w:basedOn w:val="Normal"/>
    <w:link w:val="FooterChar"/>
    <w:uiPriority w:val="99"/>
    <w:rsid w:val="000E4C4A"/>
    <w:pPr>
      <w:tabs>
        <w:tab w:val="center" w:pos="4320"/>
        <w:tab w:val="right" w:pos="8640"/>
      </w:tabs>
    </w:pPr>
  </w:style>
  <w:style w:type="paragraph" w:styleId="ListParagraph">
    <w:name w:val="List Paragraph"/>
    <w:basedOn w:val="Normal"/>
    <w:uiPriority w:val="34"/>
    <w:qFormat/>
    <w:rsid w:val="008569A9"/>
    <w:pPr>
      <w:ind w:left="720"/>
    </w:pPr>
  </w:style>
  <w:style w:type="character" w:customStyle="1" w:styleId="FooterChar">
    <w:name w:val="Footer Char"/>
    <w:basedOn w:val="DefaultParagraphFont"/>
    <w:link w:val="Footer"/>
    <w:uiPriority w:val="99"/>
    <w:rsid w:val="0069460D"/>
    <w:rPr>
      <w:sz w:val="24"/>
      <w:szCs w:val="24"/>
      <w:lang w:val="en-AU"/>
    </w:rPr>
  </w:style>
  <w:style w:type="paragraph" w:styleId="BalloonText">
    <w:name w:val="Balloon Text"/>
    <w:basedOn w:val="Normal"/>
    <w:link w:val="BalloonTextChar"/>
    <w:rsid w:val="0069460D"/>
    <w:rPr>
      <w:rFonts w:ascii="Tahoma" w:hAnsi="Tahoma" w:cs="Tahoma"/>
      <w:sz w:val="16"/>
      <w:szCs w:val="16"/>
    </w:rPr>
  </w:style>
  <w:style w:type="character" w:customStyle="1" w:styleId="BalloonTextChar">
    <w:name w:val="Balloon Text Char"/>
    <w:basedOn w:val="DefaultParagraphFont"/>
    <w:link w:val="BalloonText"/>
    <w:rsid w:val="0069460D"/>
    <w:rPr>
      <w:rFonts w:ascii="Tahoma" w:hAnsi="Tahoma" w:cs="Tahoma"/>
      <w:sz w:val="16"/>
      <w:szCs w:val="16"/>
      <w:lang w:val="en-AU"/>
    </w:rPr>
  </w:style>
  <w:style w:type="character" w:customStyle="1" w:styleId="HeaderChar">
    <w:name w:val="Header Char"/>
    <w:basedOn w:val="DefaultParagraphFont"/>
    <w:link w:val="Header"/>
    <w:uiPriority w:val="99"/>
    <w:rsid w:val="0069460D"/>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6B3C7-47DA-44D0-A9C6-29505DC3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Toolkit 4A - Health And Safety Policy </vt:lpstr>
    </vt:vector>
  </TitlesOfParts>
  <Company>Aon New Zealand</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4A - Health And Safety Policy </dc:title>
  <dc:subject/>
  <dc:creator>medcala</dc:creator>
  <cp:keywords/>
  <dc:description/>
  <cp:lastModifiedBy>Jacquie Tetlow</cp:lastModifiedBy>
  <cp:revision>6</cp:revision>
  <cp:lastPrinted>2010-08-17T02:49:00Z</cp:lastPrinted>
  <dcterms:created xsi:type="dcterms:W3CDTF">2010-08-17T02:18:00Z</dcterms:created>
  <dcterms:modified xsi:type="dcterms:W3CDTF">2014-12-08T20:42:00Z</dcterms:modified>
</cp:coreProperties>
</file>